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F" w:rsidRPr="00D706BF" w:rsidRDefault="00AE04A0" w:rsidP="00084CFD">
      <w:pPr>
        <w:spacing w:beforeLines="1" w:afterLines="1" w:line="224" w:lineRule="atLeast"/>
        <w:jc w:val="right"/>
        <w:rPr>
          <w:rFonts w:cs="Times New Roman"/>
          <w:color w:val="666666"/>
          <w:sz w:val="24"/>
          <w:szCs w:val="18"/>
        </w:rPr>
      </w:pPr>
      <w:r>
        <w:rPr>
          <w:rFonts w:cs="Times New Roman"/>
          <w:noProof/>
          <w:color w:val="666666"/>
          <w:sz w:val="24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5080</wp:posOffset>
            </wp:positionV>
            <wp:extent cx="753110" cy="1600200"/>
            <wp:effectExtent l="25400" t="0" r="8890" b="0"/>
            <wp:wrapTight wrapText="bothSides">
              <wp:wrapPolygon edited="0">
                <wp:start x="-728" y="0"/>
                <wp:lineTo x="-728" y="21257"/>
                <wp:lineTo x="21855" y="21257"/>
                <wp:lineTo x="21855" y="0"/>
                <wp:lineTo x="-728" y="0"/>
              </wp:wrapPolygon>
            </wp:wrapTight>
            <wp:docPr id="6" name="Picture 6" descr="IDA 12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 12-Gol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D01CA5" w:rsidRDefault="00D01CA5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AD0BED" w:rsidRDefault="00AD0BED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</w:p>
    <w:p w:rsidR="00442462" w:rsidRDefault="00AD0BED" w:rsidP="00084CFD">
      <w:pPr>
        <w:spacing w:beforeLines="1" w:afterLines="1" w:line="224" w:lineRule="atLeast"/>
        <w:jc w:val="center"/>
        <w:outlineLvl w:val="0"/>
        <w:rPr>
          <w:sz w:val="24"/>
        </w:rPr>
      </w:pPr>
      <w:r>
        <w:rPr>
          <w:b/>
          <w:sz w:val="24"/>
        </w:rPr>
        <w:t>Ba</w:t>
      </w:r>
      <w:r w:rsidR="00103B0B">
        <w:rPr>
          <w:b/>
          <w:sz w:val="24"/>
        </w:rPr>
        <w:t xml:space="preserve">ffle Ceiling System Featured At </w:t>
      </w:r>
      <w:r w:rsidR="00BC1D76">
        <w:rPr>
          <w:b/>
          <w:sz w:val="24"/>
        </w:rPr>
        <w:t>P</w:t>
      </w:r>
      <w:r w:rsidR="007C6E18">
        <w:rPr>
          <w:b/>
          <w:sz w:val="24"/>
        </w:rPr>
        <w:t>HX</w:t>
      </w:r>
      <w:r w:rsidR="00103B0B" w:rsidRPr="00103B0B">
        <w:rPr>
          <w:b/>
          <w:sz w:val="24"/>
        </w:rPr>
        <w:t xml:space="preserve"> Sky</w:t>
      </w:r>
      <w:r w:rsidR="007C6E18">
        <w:rPr>
          <w:b/>
          <w:sz w:val="24"/>
        </w:rPr>
        <w:t xml:space="preserve"> </w:t>
      </w:r>
      <w:r w:rsidR="00103B0B" w:rsidRPr="00103B0B">
        <w:rPr>
          <w:b/>
          <w:sz w:val="24"/>
        </w:rPr>
        <w:t>Train</w:t>
      </w:r>
      <w:r w:rsidR="007C6E18">
        <w:rPr>
          <w:b/>
          <w:sz w:val="24"/>
        </w:rPr>
        <w:t>™</w:t>
      </w:r>
      <w:r w:rsidR="00103B0B" w:rsidRPr="00103B0B">
        <w:rPr>
          <w:b/>
          <w:sz w:val="24"/>
        </w:rPr>
        <w:t xml:space="preserve"> Station</w:t>
      </w:r>
      <w:r w:rsidR="00442462">
        <w:rPr>
          <w:sz w:val="24"/>
        </w:rPr>
        <w:t xml:space="preserve"> </w:t>
      </w:r>
    </w:p>
    <w:p w:rsidR="00103B0B" w:rsidRPr="00442462" w:rsidRDefault="00761BF9" w:rsidP="00084CFD">
      <w:pPr>
        <w:spacing w:beforeLines="1" w:afterLines="1" w:line="224" w:lineRule="atLeast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Wins Prestigious </w:t>
      </w:r>
      <w:r w:rsidR="00AD0BED">
        <w:rPr>
          <w:b/>
          <w:sz w:val="24"/>
        </w:rPr>
        <w:t xml:space="preserve">Design </w:t>
      </w:r>
      <w:r w:rsidR="00103B0B">
        <w:rPr>
          <w:b/>
          <w:sz w:val="24"/>
        </w:rPr>
        <w:t>Award</w:t>
      </w:r>
    </w:p>
    <w:p w:rsidR="00442462" w:rsidRDefault="0012181D" w:rsidP="00084CFD">
      <w:pPr>
        <w:spacing w:beforeLines="1" w:afterLines="1" w:line="224" w:lineRule="atLeast"/>
        <w:jc w:val="center"/>
        <w:outlineLvl w:val="0"/>
        <w:rPr>
          <w:rFonts w:cs="Times New Roman"/>
          <w:i/>
          <w:szCs w:val="18"/>
        </w:rPr>
      </w:pPr>
      <w:r>
        <w:rPr>
          <w:rFonts w:cs="Times New Roman"/>
          <w:i/>
          <w:szCs w:val="18"/>
        </w:rPr>
        <w:t xml:space="preserve">The </w:t>
      </w:r>
      <w:r w:rsidR="000715A7">
        <w:rPr>
          <w:rFonts w:cs="Times New Roman"/>
          <w:i/>
          <w:szCs w:val="18"/>
        </w:rPr>
        <w:t>High Profile Series</w:t>
      </w:r>
      <w:r w:rsidR="00B30113">
        <w:rPr>
          <w:rFonts w:cs="Times New Roman"/>
          <w:i/>
          <w:szCs w:val="18"/>
        </w:rPr>
        <w:t xml:space="preserve">™ </w:t>
      </w:r>
      <w:r w:rsidR="00DD6E11">
        <w:rPr>
          <w:rFonts w:cs="Times New Roman"/>
          <w:i/>
          <w:szCs w:val="18"/>
        </w:rPr>
        <w:t xml:space="preserve">From Hunter Douglas </w:t>
      </w:r>
      <w:r w:rsidR="00442462">
        <w:rPr>
          <w:rFonts w:cs="Times New Roman"/>
          <w:i/>
          <w:szCs w:val="18"/>
        </w:rPr>
        <w:t>Architectural Products</w:t>
      </w:r>
    </w:p>
    <w:p w:rsidR="00AD0BED" w:rsidRDefault="00442462" w:rsidP="00084CFD">
      <w:pPr>
        <w:spacing w:beforeLines="1" w:afterLines="1" w:line="224" w:lineRule="atLeast"/>
        <w:jc w:val="center"/>
        <w:outlineLvl w:val="0"/>
        <w:rPr>
          <w:rFonts w:cs="Times New Roman"/>
          <w:i/>
          <w:szCs w:val="18"/>
        </w:rPr>
      </w:pPr>
      <w:r>
        <w:rPr>
          <w:rFonts w:cs="Times New Roman"/>
          <w:i/>
          <w:szCs w:val="18"/>
        </w:rPr>
        <w:t xml:space="preserve">Awarded </w:t>
      </w:r>
      <w:r w:rsidR="00B6545C">
        <w:rPr>
          <w:rFonts w:cs="Times New Roman"/>
          <w:i/>
          <w:szCs w:val="18"/>
        </w:rPr>
        <w:t>First Prize for Product Design From The International Design Awards</w:t>
      </w:r>
    </w:p>
    <w:p w:rsidR="005251D0" w:rsidRPr="00551C31" w:rsidRDefault="005251D0" w:rsidP="00084CFD">
      <w:pPr>
        <w:spacing w:beforeLines="1" w:afterLines="1" w:line="224" w:lineRule="atLeast"/>
        <w:jc w:val="center"/>
        <w:outlineLvl w:val="0"/>
        <w:rPr>
          <w:rFonts w:cs="Times New Roman"/>
          <w:szCs w:val="18"/>
        </w:rPr>
      </w:pPr>
    </w:p>
    <w:p w:rsidR="005251D0" w:rsidRPr="00240EE8" w:rsidRDefault="000715A7" w:rsidP="00084CFD">
      <w:pPr>
        <w:spacing w:beforeLines="1" w:afterLines="1" w:line="224" w:lineRule="atLeast"/>
        <w:outlineLvl w:val="0"/>
        <w:rPr>
          <w:sz w:val="24"/>
        </w:rPr>
      </w:pPr>
      <w:r w:rsidRPr="00240EE8">
        <w:rPr>
          <w:b/>
          <w:sz w:val="24"/>
        </w:rPr>
        <w:t xml:space="preserve">NORCROSS, GA (May 2013) </w:t>
      </w:r>
      <w:r w:rsidR="00B30113" w:rsidRPr="00240EE8">
        <w:rPr>
          <w:sz w:val="24"/>
        </w:rPr>
        <w:t>–</w:t>
      </w:r>
      <w:r w:rsidR="001D6DAE" w:rsidRPr="00240EE8">
        <w:rPr>
          <w:sz w:val="24"/>
        </w:rPr>
        <w:t xml:space="preserve"> </w:t>
      </w:r>
      <w:r w:rsidR="00B6545C">
        <w:rPr>
          <w:sz w:val="24"/>
        </w:rPr>
        <w:t xml:space="preserve">Hunter Douglas Architectural Products’ </w:t>
      </w:r>
      <w:r w:rsidR="00B30113" w:rsidRPr="00240EE8">
        <w:rPr>
          <w:sz w:val="24"/>
        </w:rPr>
        <w:t>High Profile Series</w:t>
      </w:r>
      <w:r w:rsidR="001D6DAE" w:rsidRPr="00240EE8">
        <w:rPr>
          <w:sz w:val="24"/>
        </w:rPr>
        <w:t>™</w:t>
      </w:r>
      <w:r w:rsidR="00B30113" w:rsidRPr="00240EE8">
        <w:rPr>
          <w:sz w:val="24"/>
        </w:rPr>
        <w:t xml:space="preserve"> Ba</w:t>
      </w:r>
      <w:r w:rsidR="001D6DAE" w:rsidRPr="00240EE8">
        <w:rPr>
          <w:sz w:val="24"/>
        </w:rPr>
        <w:t>ffle Ceiling System earned First Prize for Product Design in the Transportation category from the International Design</w:t>
      </w:r>
      <w:r w:rsidR="006C22FB" w:rsidRPr="00240EE8">
        <w:rPr>
          <w:sz w:val="24"/>
        </w:rPr>
        <w:t xml:space="preserve"> Awards</w:t>
      </w:r>
      <w:r w:rsidR="001D6DAE" w:rsidRPr="00240EE8">
        <w:rPr>
          <w:sz w:val="24"/>
        </w:rPr>
        <w:t xml:space="preserve">.  </w:t>
      </w:r>
      <w:r w:rsidR="007F7540" w:rsidRPr="00240EE8">
        <w:rPr>
          <w:sz w:val="24"/>
        </w:rPr>
        <w:t>The International Design Awards exist to celebrate the world's most visionary designers, discover new and emerging talent, and promote the appreciation of design worldwide.</w:t>
      </w:r>
    </w:p>
    <w:p w:rsidR="00B6545C" w:rsidRDefault="00B6545C" w:rsidP="0012181D">
      <w:pPr>
        <w:rPr>
          <w:sz w:val="24"/>
        </w:rPr>
      </w:pPr>
    </w:p>
    <w:p w:rsidR="0007725E" w:rsidRDefault="00DD6E11" w:rsidP="0012181D">
      <w:pPr>
        <w:rPr>
          <w:sz w:val="24"/>
        </w:rPr>
      </w:pPr>
      <w:r>
        <w:rPr>
          <w:sz w:val="24"/>
        </w:rPr>
        <w:t xml:space="preserve">The </w:t>
      </w:r>
      <w:r w:rsidR="00761BF9" w:rsidRPr="00761BF9">
        <w:rPr>
          <w:sz w:val="24"/>
        </w:rPr>
        <w:t>High Profile Se</w:t>
      </w:r>
      <w:r w:rsidR="00761BF9">
        <w:rPr>
          <w:sz w:val="24"/>
        </w:rPr>
        <w:t xml:space="preserve">ries </w:t>
      </w:r>
      <w:r>
        <w:rPr>
          <w:sz w:val="24"/>
        </w:rPr>
        <w:t xml:space="preserve">baffle </w:t>
      </w:r>
      <w:r w:rsidR="00761BF9">
        <w:rPr>
          <w:sz w:val="24"/>
        </w:rPr>
        <w:t xml:space="preserve">ceiling system was </w:t>
      </w:r>
      <w:r w:rsidR="00761BF9" w:rsidRPr="00761BF9">
        <w:rPr>
          <w:sz w:val="24"/>
        </w:rPr>
        <w:t xml:space="preserve">engineered </w:t>
      </w:r>
      <w:r w:rsidR="0012181D" w:rsidRPr="00240EE8">
        <w:rPr>
          <w:sz w:val="24"/>
        </w:rPr>
        <w:t xml:space="preserve">for the </w:t>
      </w:r>
      <w:r w:rsidR="00AE04A0" w:rsidRPr="00240EE8">
        <w:rPr>
          <w:sz w:val="24"/>
        </w:rPr>
        <w:t xml:space="preserve">new </w:t>
      </w:r>
      <w:r w:rsidR="0012181D" w:rsidRPr="00240EE8">
        <w:rPr>
          <w:sz w:val="24"/>
        </w:rPr>
        <w:t xml:space="preserve">three-level, </w:t>
      </w:r>
      <w:r w:rsidR="001F18C8" w:rsidRPr="00240EE8">
        <w:rPr>
          <w:sz w:val="24"/>
        </w:rPr>
        <w:t xml:space="preserve">33,600 square foot station </w:t>
      </w:r>
      <w:r w:rsidR="00E814F5" w:rsidRPr="00240EE8">
        <w:rPr>
          <w:sz w:val="24"/>
        </w:rPr>
        <w:t xml:space="preserve">that featured </w:t>
      </w:r>
      <w:r w:rsidR="0012181D" w:rsidRPr="00240EE8">
        <w:rPr>
          <w:sz w:val="24"/>
        </w:rPr>
        <w:t xml:space="preserve">ceiling heights ranging from 10’ to 40’.  The </w:t>
      </w:r>
      <w:r>
        <w:rPr>
          <w:sz w:val="24"/>
        </w:rPr>
        <w:t xml:space="preserve">baffle </w:t>
      </w:r>
      <w:r w:rsidR="0012181D" w:rsidRPr="00240EE8">
        <w:rPr>
          <w:sz w:val="24"/>
        </w:rPr>
        <w:t xml:space="preserve">ceiling </w:t>
      </w:r>
      <w:r w:rsidR="00AD0BED">
        <w:rPr>
          <w:sz w:val="24"/>
        </w:rPr>
        <w:t xml:space="preserve">system </w:t>
      </w:r>
      <w:r w:rsidR="0012181D" w:rsidRPr="00240EE8">
        <w:rPr>
          <w:sz w:val="24"/>
        </w:rPr>
        <w:t>allow</w:t>
      </w:r>
      <w:r w:rsidR="00E814F5" w:rsidRPr="00240EE8">
        <w:rPr>
          <w:sz w:val="24"/>
        </w:rPr>
        <w:t>s</w:t>
      </w:r>
      <w:r w:rsidR="0012181D" w:rsidRPr="00240EE8">
        <w:rPr>
          <w:sz w:val="24"/>
        </w:rPr>
        <w:t xml:space="preserve"> </w:t>
      </w:r>
      <w:r>
        <w:rPr>
          <w:sz w:val="24"/>
        </w:rPr>
        <w:t xml:space="preserve">visual aesthetic screening and provides installers and </w:t>
      </w:r>
      <w:r w:rsidR="0012181D" w:rsidRPr="00240EE8">
        <w:rPr>
          <w:sz w:val="24"/>
        </w:rPr>
        <w:t xml:space="preserve">service trades </w:t>
      </w:r>
      <w:r w:rsidR="00AD0BED">
        <w:rPr>
          <w:sz w:val="24"/>
        </w:rPr>
        <w:t xml:space="preserve">unobstructed point-access via </w:t>
      </w:r>
      <w:r w:rsidR="0012181D" w:rsidRPr="00240EE8">
        <w:rPr>
          <w:sz w:val="24"/>
        </w:rPr>
        <w:t xml:space="preserve">a sliding </w:t>
      </w:r>
      <w:r w:rsidR="00AD0BED">
        <w:rPr>
          <w:sz w:val="24"/>
        </w:rPr>
        <w:t>attachment mechanism that can create openings wherever required</w:t>
      </w:r>
      <w:r w:rsidR="0012181D" w:rsidRPr="00240EE8">
        <w:rPr>
          <w:sz w:val="24"/>
        </w:rPr>
        <w:t>.</w:t>
      </w:r>
    </w:p>
    <w:p w:rsidR="0012181D" w:rsidRPr="00240EE8" w:rsidRDefault="0012181D" w:rsidP="0012181D">
      <w:pPr>
        <w:rPr>
          <w:sz w:val="24"/>
        </w:rPr>
      </w:pPr>
    </w:p>
    <w:p w:rsidR="0012181D" w:rsidRPr="00240EE8" w:rsidRDefault="00605A7C" w:rsidP="0007725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196718" cy="2743200"/>
            <wp:effectExtent l="25400" t="0" r="0" b="0"/>
            <wp:docPr id="2" name="Picture 1" descr="HDC_HPS_AwardWin_Imag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C_HPS_AwardWin_Image_v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397" cy="275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540" w:rsidRPr="000715A7" w:rsidRDefault="007F7540" w:rsidP="00531EA7">
      <w:pPr>
        <w:jc w:val="center"/>
      </w:pPr>
    </w:p>
    <w:p w:rsidR="0007725E" w:rsidRPr="0030526A" w:rsidRDefault="0007725E" w:rsidP="0007725E">
      <w:pPr>
        <w:jc w:val="center"/>
        <w:rPr>
          <w:i/>
        </w:rPr>
      </w:pPr>
      <w:r w:rsidRPr="0030526A">
        <w:rPr>
          <w:i/>
        </w:rPr>
        <w:t>-more-</w:t>
      </w:r>
    </w:p>
    <w:p w:rsidR="0007725E" w:rsidRDefault="00240EE8" w:rsidP="001F18C8">
      <w:pPr>
        <w:rPr>
          <w:i/>
        </w:rPr>
      </w:pPr>
      <w:r w:rsidRPr="00240EE8">
        <w:rPr>
          <w:sz w:val="24"/>
        </w:rPr>
        <w:t xml:space="preserve">“We are </w:t>
      </w:r>
      <w:r w:rsidR="00B6545C">
        <w:rPr>
          <w:sz w:val="24"/>
        </w:rPr>
        <w:t xml:space="preserve">very proud of this achievement </w:t>
      </w:r>
      <w:r w:rsidRPr="00240EE8">
        <w:rPr>
          <w:sz w:val="24"/>
        </w:rPr>
        <w:t>and the recognition we have received from the International Desig</w:t>
      </w:r>
      <w:r w:rsidR="003121AE">
        <w:rPr>
          <w:sz w:val="24"/>
        </w:rPr>
        <w:t>n Awards and its esteemed panel</w:t>
      </w:r>
      <w:r w:rsidRPr="00240EE8">
        <w:rPr>
          <w:sz w:val="24"/>
        </w:rPr>
        <w:t xml:space="preserve"> of judges,”</w:t>
      </w:r>
      <w:bookmarkStart w:id="0" w:name="_GoBack"/>
      <w:bookmarkEnd w:id="0"/>
      <w:r w:rsidRPr="00240EE8">
        <w:rPr>
          <w:sz w:val="24"/>
        </w:rPr>
        <w:t xml:space="preserve"> said Ron Rice, General Manager at Hunter Douglas Architectural Products.  “The PHX Sky</w:t>
      </w:r>
      <w:r w:rsidR="007C6E18">
        <w:rPr>
          <w:sz w:val="24"/>
        </w:rPr>
        <w:t xml:space="preserve"> </w:t>
      </w:r>
      <w:r w:rsidRPr="00240EE8">
        <w:rPr>
          <w:sz w:val="24"/>
        </w:rPr>
        <w:t>Train</w:t>
      </w:r>
      <w:r w:rsidR="007C6E18">
        <w:rPr>
          <w:sz w:val="24"/>
        </w:rPr>
        <w:t>™</w:t>
      </w:r>
      <w:r w:rsidRPr="00240EE8">
        <w:rPr>
          <w:sz w:val="24"/>
        </w:rPr>
        <w:t xml:space="preserve"> as a total team effort.  Working in conjunction with HO</w:t>
      </w:r>
      <w:r w:rsidR="00DD6E11">
        <w:rPr>
          <w:sz w:val="24"/>
        </w:rPr>
        <w:t>K and the constructors T-P Acoustics</w:t>
      </w:r>
      <w:r w:rsidRPr="00240EE8">
        <w:rPr>
          <w:sz w:val="24"/>
        </w:rPr>
        <w:t>, we we</w:t>
      </w:r>
      <w:r w:rsidR="00DD6E11">
        <w:rPr>
          <w:sz w:val="24"/>
        </w:rPr>
        <w:t xml:space="preserve">re able to engineer </w:t>
      </w:r>
      <w:r w:rsidR="00AD0BED">
        <w:rPr>
          <w:sz w:val="24"/>
        </w:rPr>
        <w:t>a</w:t>
      </w:r>
      <w:r w:rsidR="00DD6E11">
        <w:rPr>
          <w:sz w:val="24"/>
        </w:rPr>
        <w:t xml:space="preserve">nd supply a </w:t>
      </w:r>
      <w:r w:rsidR="00AD0BED">
        <w:rPr>
          <w:sz w:val="24"/>
        </w:rPr>
        <w:t xml:space="preserve">robust, precise and </w:t>
      </w:r>
      <w:r w:rsidRPr="00240EE8">
        <w:rPr>
          <w:sz w:val="24"/>
        </w:rPr>
        <w:t xml:space="preserve">point-accessible baffle ceiling system for one of Phoenix’s newest landmarks.” </w:t>
      </w:r>
    </w:p>
    <w:p w:rsidR="0007725E" w:rsidRDefault="0007725E" w:rsidP="001F18C8">
      <w:pPr>
        <w:rPr>
          <w:i/>
        </w:rPr>
      </w:pPr>
    </w:p>
    <w:p w:rsidR="0030526A" w:rsidRPr="0007725E" w:rsidRDefault="001F18C8" w:rsidP="0007725E">
      <w:pPr>
        <w:rPr>
          <w:i/>
        </w:rPr>
      </w:pPr>
      <w:r w:rsidRPr="00240EE8">
        <w:rPr>
          <w:sz w:val="24"/>
        </w:rPr>
        <w:t xml:space="preserve">The </w:t>
      </w:r>
      <w:r w:rsidR="00442462">
        <w:rPr>
          <w:sz w:val="24"/>
        </w:rPr>
        <w:t xml:space="preserve">design team members were Station Architect </w:t>
      </w:r>
      <w:r w:rsidR="00AD0BED">
        <w:rPr>
          <w:sz w:val="24"/>
        </w:rPr>
        <w:t xml:space="preserve">HOK, Design Lead/Engineer </w:t>
      </w:r>
      <w:r w:rsidRPr="00240EE8">
        <w:rPr>
          <w:sz w:val="24"/>
        </w:rPr>
        <w:t>Ganne</w:t>
      </w:r>
      <w:r w:rsidR="00AD0BED">
        <w:rPr>
          <w:sz w:val="24"/>
        </w:rPr>
        <w:t>tt Fleming and General Contra</w:t>
      </w:r>
      <w:r w:rsidR="00442462">
        <w:rPr>
          <w:sz w:val="24"/>
        </w:rPr>
        <w:t xml:space="preserve">ctor Hensel-Phelps.  The </w:t>
      </w:r>
      <w:r w:rsidR="00AD0BED">
        <w:rPr>
          <w:sz w:val="24"/>
        </w:rPr>
        <w:t xml:space="preserve">team also included </w:t>
      </w:r>
      <w:r w:rsidR="00442462" w:rsidRPr="00442462">
        <w:rPr>
          <w:sz w:val="24"/>
        </w:rPr>
        <w:t>Ceilings &amp; Interior Systems Construction Association</w:t>
      </w:r>
      <w:r w:rsidR="00442462">
        <w:rPr>
          <w:sz w:val="24"/>
        </w:rPr>
        <w:t xml:space="preserve"> (CISCA) members</w:t>
      </w:r>
      <w:r w:rsidR="00DD6E11">
        <w:rPr>
          <w:sz w:val="24"/>
        </w:rPr>
        <w:t>:</w:t>
      </w:r>
      <w:r w:rsidR="00442462">
        <w:rPr>
          <w:sz w:val="24"/>
        </w:rPr>
        <w:t xml:space="preserve"> </w:t>
      </w:r>
      <w:r w:rsidRPr="00240EE8">
        <w:rPr>
          <w:sz w:val="24"/>
        </w:rPr>
        <w:t>Subc</w:t>
      </w:r>
      <w:r w:rsidR="00442462">
        <w:rPr>
          <w:sz w:val="24"/>
        </w:rPr>
        <w:t xml:space="preserve">ontractor T-P Acoustics, </w:t>
      </w:r>
      <w:r w:rsidR="00442462" w:rsidRPr="00442462">
        <w:rPr>
          <w:sz w:val="24"/>
        </w:rPr>
        <w:t>Hunter Douglas representatives Lant</w:t>
      </w:r>
      <w:r w:rsidR="00442462">
        <w:rPr>
          <w:sz w:val="24"/>
        </w:rPr>
        <w:t xml:space="preserve">on Associates and Manufacturer </w:t>
      </w:r>
      <w:r w:rsidR="00DD6E11">
        <w:rPr>
          <w:sz w:val="24"/>
        </w:rPr>
        <w:t xml:space="preserve">Hunter Douglas </w:t>
      </w:r>
      <w:r w:rsidR="00442462" w:rsidRPr="00442462">
        <w:rPr>
          <w:sz w:val="24"/>
        </w:rPr>
        <w:t xml:space="preserve">Architectural Products. </w:t>
      </w:r>
    </w:p>
    <w:p w:rsidR="00442462" w:rsidRDefault="00442462" w:rsidP="0030526A">
      <w:pPr>
        <w:rPr>
          <w:b/>
          <w:sz w:val="24"/>
        </w:rPr>
      </w:pPr>
    </w:p>
    <w:p w:rsidR="0030526A" w:rsidRPr="00240EE8" w:rsidRDefault="0030526A" w:rsidP="0030526A">
      <w:pPr>
        <w:rPr>
          <w:b/>
          <w:sz w:val="24"/>
        </w:rPr>
      </w:pPr>
      <w:r w:rsidRPr="00240EE8">
        <w:rPr>
          <w:b/>
          <w:sz w:val="24"/>
        </w:rPr>
        <w:t>Key Features: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 xml:space="preserve">Extruded </w:t>
      </w:r>
      <w:r w:rsidR="00442462">
        <w:rPr>
          <w:sz w:val="24"/>
        </w:rPr>
        <w:t xml:space="preserve">aluminum profiles with precise </w:t>
      </w:r>
      <w:r w:rsidRPr="00240EE8">
        <w:rPr>
          <w:sz w:val="24"/>
        </w:rPr>
        <w:t>fit and finish.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Seamless baffles to 20 feet in length.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High recycled content.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Client-specific shapes and materials.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Integrated lighting options.</w:t>
      </w:r>
    </w:p>
    <w:p w:rsidR="0030526A" w:rsidRPr="00240EE8" w:rsidRDefault="00DD6E11" w:rsidP="003052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Robust Unistrut® support system, or 15/16” t-grid suspension.</w:t>
      </w:r>
    </w:p>
    <w:p w:rsidR="0030526A" w:rsidRPr="00240EE8" w:rsidRDefault="00DD6E11" w:rsidP="003052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Paint, anodized or wood veneer finishes</w:t>
      </w:r>
      <w:r w:rsidR="0030526A" w:rsidRPr="00240EE8">
        <w:rPr>
          <w:sz w:val="24"/>
        </w:rPr>
        <w:t>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Patented locking mechanism.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Strength to support signage.</w:t>
      </w:r>
    </w:p>
    <w:p w:rsidR="0030526A" w:rsidRPr="00240EE8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Class A Fire Rated, per ASTM E-84.</w:t>
      </w:r>
    </w:p>
    <w:p w:rsidR="003351E2" w:rsidRDefault="0030526A" w:rsidP="0030526A">
      <w:pPr>
        <w:pStyle w:val="ListParagraph"/>
        <w:numPr>
          <w:ilvl w:val="0"/>
          <w:numId w:val="1"/>
        </w:numPr>
        <w:rPr>
          <w:sz w:val="24"/>
        </w:rPr>
      </w:pPr>
      <w:r w:rsidRPr="00240EE8">
        <w:rPr>
          <w:sz w:val="24"/>
        </w:rPr>
        <w:t>No VOCs:  No added urea-formaldehyde.</w:t>
      </w:r>
    </w:p>
    <w:p w:rsidR="0030526A" w:rsidRPr="00240EE8" w:rsidRDefault="00633712" w:rsidP="003052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GREENGUARD GOLD Certified</w:t>
      </w:r>
      <w:r w:rsidR="00B760B8">
        <w:rPr>
          <w:sz w:val="24"/>
        </w:rPr>
        <w:t>.</w:t>
      </w:r>
    </w:p>
    <w:p w:rsidR="00551C31" w:rsidRDefault="00551C31" w:rsidP="00551C31"/>
    <w:p w:rsidR="006C22FB" w:rsidRPr="00240EE8" w:rsidRDefault="006C22FB" w:rsidP="006C22FB">
      <w:pPr>
        <w:rPr>
          <w:b/>
          <w:sz w:val="22"/>
        </w:rPr>
      </w:pPr>
      <w:r w:rsidRPr="00240EE8">
        <w:rPr>
          <w:b/>
          <w:sz w:val="22"/>
        </w:rPr>
        <w:t>About the Competition</w:t>
      </w:r>
    </w:p>
    <w:p w:rsidR="0007725E" w:rsidRDefault="007F7540" w:rsidP="006C22FB">
      <w:pPr>
        <w:rPr>
          <w:sz w:val="22"/>
        </w:rPr>
      </w:pPr>
      <w:r w:rsidRPr="00240EE8">
        <w:rPr>
          <w:sz w:val="22"/>
        </w:rPr>
        <w:t xml:space="preserve">Architects and designers of interiors, fashion, products, and graphics submitted entries from over 65 countries throughout the world, proving </w:t>
      </w:r>
      <w:proofErr w:type="spellStart"/>
      <w:r w:rsidRPr="00240EE8">
        <w:rPr>
          <w:sz w:val="22"/>
        </w:rPr>
        <w:t>IDA's</w:t>
      </w:r>
      <w:proofErr w:type="spellEnd"/>
      <w:r w:rsidRPr="00240EE8">
        <w:rPr>
          <w:sz w:val="22"/>
        </w:rPr>
        <w:t xml:space="preserve"> global emphasis. Judging was a rigorous process, with winners receiving publication of their work in the 2010 International Design Awards</w:t>
      </w:r>
      <w:r w:rsidR="00551C31" w:rsidRPr="00240EE8">
        <w:rPr>
          <w:sz w:val="22"/>
        </w:rPr>
        <w:t xml:space="preserve"> </w:t>
      </w:r>
      <w:r w:rsidRPr="00240EE8">
        <w:rPr>
          <w:sz w:val="22"/>
        </w:rPr>
        <w:t>Book of Designs, to be distributed nationwide; promotion to 100,000 design professionals and potential clients worldwide; year-long coverage on the International Design Awards website; and critical acclaim by our distinguished panel of judges.</w:t>
      </w:r>
      <w:r w:rsidR="0007725E">
        <w:rPr>
          <w:sz w:val="22"/>
        </w:rPr>
        <w:t xml:space="preserve">  </w:t>
      </w:r>
    </w:p>
    <w:p w:rsidR="0007725E" w:rsidRDefault="0007725E" w:rsidP="006C22FB">
      <w:pPr>
        <w:rPr>
          <w:sz w:val="22"/>
        </w:rPr>
      </w:pPr>
    </w:p>
    <w:p w:rsidR="007F7540" w:rsidRPr="00240EE8" w:rsidRDefault="007F7540" w:rsidP="006C22FB">
      <w:pPr>
        <w:rPr>
          <w:sz w:val="22"/>
        </w:rPr>
      </w:pPr>
      <w:r w:rsidRPr="00240EE8">
        <w:rPr>
          <w:sz w:val="22"/>
        </w:rPr>
        <w:t xml:space="preserve">Jurors included Alice Blackwood - Editor, Design Quarterly; </w:t>
      </w:r>
      <w:proofErr w:type="spellStart"/>
      <w:r w:rsidRPr="00240EE8">
        <w:rPr>
          <w:sz w:val="22"/>
        </w:rPr>
        <w:t>Lise</w:t>
      </w:r>
      <w:proofErr w:type="spellEnd"/>
      <w:r w:rsidRPr="00240EE8">
        <w:rPr>
          <w:sz w:val="22"/>
        </w:rPr>
        <w:t xml:space="preserve"> </w:t>
      </w:r>
      <w:proofErr w:type="spellStart"/>
      <w:r w:rsidRPr="00240EE8">
        <w:rPr>
          <w:sz w:val="22"/>
        </w:rPr>
        <w:t>Coirier</w:t>
      </w:r>
      <w:proofErr w:type="spellEnd"/>
      <w:r w:rsidRPr="00240EE8">
        <w:rPr>
          <w:sz w:val="22"/>
        </w:rPr>
        <w:t xml:space="preserve"> - Editor-in-Chief, TL; Hans </w:t>
      </w:r>
      <w:proofErr w:type="spellStart"/>
      <w:r w:rsidRPr="00240EE8">
        <w:rPr>
          <w:sz w:val="22"/>
        </w:rPr>
        <w:t>Fank</w:t>
      </w:r>
      <w:proofErr w:type="spellEnd"/>
      <w:r w:rsidRPr="00240EE8">
        <w:rPr>
          <w:sz w:val="22"/>
        </w:rPr>
        <w:t xml:space="preserve"> - Editor-in-Chief, OBJEKT International; Aaron </w:t>
      </w:r>
      <w:proofErr w:type="spellStart"/>
      <w:r w:rsidRPr="00240EE8">
        <w:rPr>
          <w:sz w:val="22"/>
        </w:rPr>
        <w:t>Kenedi</w:t>
      </w:r>
      <w:proofErr w:type="spellEnd"/>
      <w:r w:rsidRPr="00240EE8">
        <w:rPr>
          <w:sz w:val="22"/>
        </w:rPr>
        <w:t xml:space="preserve"> - Editor-in-Chief, Print; Rebecca Epstein Kong - Co-Founder, </w:t>
      </w:r>
      <w:proofErr w:type="spellStart"/>
      <w:r w:rsidRPr="00240EE8">
        <w:rPr>
          <w:sz w:val="22"/>
        </w:rPr>
        <w:t>Artware</w:t>
      </w:r>
      <w:proofErr w:type="spellEnd"/>
      <w:r w:rsidRPr="00240EE8">
        <w:rPr>
          <w:sz w:val="22"/>
        </w:rPr>
        <w:t xml:space="preserve"> Editions; Raj </w:t>
      </w:r>
      <w:proofErr w:type="spellStart"/>
      <w:r w:rsidRPr="00240EE8">
        <w:rPr>
          <w:sz w:val="22"/>
        </w:rPr>
        <w:t>Nandan</w:t>
      </w:r>
      <w:proofErr w:type="spellEnd"/>
      <w:r w:rsidRPr="00240EE8">
        <w:rPr>
          <w:sz w:val="22"/>
        </w:rPr>
        <w:t xml:space="preserve"> - Managing Director, </w:t>
      </w:r>
      <w:proofErr w:type="spellStart"/>
      <w:r w:rsidRPr="00240EE8">
        <w:rPr>
          <w:sz w:val="22"/>
        </w:rPr>
        <w:t>Indesign</w:t>
      </w:r>
      <w:proofErr w:type="spellEnd"/>
      <w:r w:rsidRPr="00240EE8">
        <w:rPr>
          <w:sz w:val="22"/>
        </w:rPr>
        <w:t xml:space="preserve"> Group; Laurence Ng - Publisher, </w:t>
      </w:r>
      <w:proofErr w:type="spellStart"/>
      <w:r w:rsidRPr="00240EE8">
        <w:rPr>
          <w:sz w:val="22"/>
        </w:rPr>
        <w:t>IdN</w:t>
      </w:r>
      <w:proofErr w:type="spellEnd"/>
      <w:r w:rsidRPr="00240EE8">
        <w:rPr>
          <w:sz w:val="22"/>
        </w:rPr>
        <w:t>; Josh Rubin - Editor-in-Chief, Founder, and Publisher, Coo</w:t>
      </w:r>
      <w:r w:rsidR="00BC1D76">
        <w:rPr>
          <w:sz w:val="22"/>
        </w:rPr>
        <w:t>2</w:t>
      </w:r>
      <w:r w:rsidRPr="00240EE8">
        <w:rPr>
          <w:sz w:val="22"/>
        </w:rPr>
        <w:t>l Hunting; and other leaders and editors in the design community.</w:t>
      </w:r>
    </w:p>
    <w:p w:rsidR="006C22FB" w:rsidRPr="00240EE8" w:rsidRDefault="006C22FB">
      <w:pPr>
        <w:rPr>
          <w:sz w:val="22"/>
        </w:rPr>
      </w:pPr>
    </w:p>
    <w:p w:rsidR="0007725E" w:rsidRDefault="0007725E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</w:p>
    <w:p w:rsidR="0007725E" w:rsidRDefault="0007725E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</w:p>
    <w:p w:rsidR="0007725E" w:rsidRDefault="0007725E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</w:p>
    <w:p w:rsidR="0007725E" w:rsidRDefault="0007725E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</w:p>
    <w:p w:rsidR="0007725E" w:rsidRDefault="0007725E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</w:p>
    <w:p w:rsidR="0007725E" w:rsidRDefault="0007725E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</w:p>
    <w:p w:rsidR="006C22FB" w:rsidRPr="00240EE8" w:rsidRDefault="006C22FB" w:rsidP="006C22FB">
      <w:pPr>
        <w:widowControl w:val="0"/>
        <w:autoSpaceDE w:val="0"/>
        <w:autoSpaceDN w:val="0"/>
        <w:adjustRightInd w:val="0"/>
        <w:rPr>
          <w:rFonts w:cs="font456"/>
          <w:b/>
          <w:bCs/>
          <w:sz w:val="22"/>
        </w:rPr>
      </w:pPr>
      <w:r w:rsidRPr="00240EE8">
        <w:rPr>
          <w:rFonts w:cs="font456"/>
          <w:b/>
          <w:bCs/>
          <w:sz w:val="22"/>
        </w:rPr>
        <w:t>About Hunter Douglas Contract</w:t>
      </w:r>
    </w:p>
    <w:p w:rsidR="006C22FB" w:rsidRPr="00240EE8" w:rsidRDefault="006C22FB" w:rsidP="006C22FB">
      <w:pPr>
        <w:widowControl w:val="0"/>
        <w:autoSpaceDE w:val="0"/>
        <w:autoSpaceDN w:val="0"/>
        <w:adjustRightInd w:val="0"/>
        <w:rPr>
          <w:rFonts w:cs="font456"/>
          <w:sz w:val="22"/>
        </w:rPr>
      </w:pPr>
      <w:r w:rsidRPr="00240EE8">
        <w:rPr>
          <w:rFonts w:cs="font456"/>
          <w:sz w:val="22"/>
        </w:rPr>
        <w:t>For more than 60 years, the architecture and design community has specified contract products from Hunter Douglas, the world leader in window coverings and a major manufacturer of architectural products. A tradition of bringing breakthrough products to market makes Hunter Douglas the choice for an array of innovative contract solutions.</w:t>
      </w:r>
    </w:p>
    <w:p w:rsidR="006C22FB" w:rsidRPr="006C22FB" w:rsidRDefault="006C22FB" w:rsidP="006C22FB">
      <w:pPr>
        <w:widowControl w:val="0"/>
        <w:autoSpaceDE w:val="0"/>
        <w:autoSpaceDN w:val="0"/>
        <w:adjustRightInd w:val="0"/>
        <w:rPr>
          <w:rFonts w:cs="font456"/>
        </w:rPr>
      </w:pPr>
    </w:p>
    <w:p w:rsidR="006C22FB" w:rsidRPr="005076E6" w:rsidRDefault="006C22FB" w:rsidP="006C22FB">
      <w:pPr>
        <w:widowControl w:val="0"/>
        <w:autoSpaceDE w:val="0"/>
        <w:autoSpaceDN w:val="0"/>
        <w:adjustRightInd w:val="0"/>
        <w:jc w:val="center"/>
        <w:rPr>
          <w:rFonts w:cs="HelveticaNeue-Bold"/>
        </w:rPr>
      </w:pPr>
      <w:r w:rsidRPr="006C22FB">
        <w:rPr>
          <w:rFonts w:cs="font456"/>
        </w:rPr>
        <w:t>###</w:t>
      </w:r>
    </w:p>
    <w:p w:rsidR="007F7540" w:rsidRPr="000715A7" w:rsidRDefault="007F7540"/>
    <w:sectPr w:rsidR="007F7540" w:rsidRPr="000715A7" w:rsidSect="0007725E">
      <w:headerReference w:type="default" r:id="rId10"/>
      <w:pgSz w:w="12240" w:h="15840"/>
      <w:pgMar w:top="1152" w:right="1800" w:bottom="1152" w:left="1800" w:header="43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7C" w:rsidRDefault="00605A7C">
      <w:r>
        <w:separator/>
      </w:r>
    </w:p>
  </w:endnote>
  <w:endnote w:type="continuationSeparator" w:id="0">
    <w:p w:rsidR="00605A7C" w:rsidRDefault="00605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font45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7C" w:rsidRDefault="00605A7C">
      <w:r>
        <w:separator/>
      </w:r>
    </w:p>
  </w:footnote>
  <w:footnote w:type="continuationSeparator" w:id="0">
    <w:p w:rsidR="00605A7C" w:rsidRDefault="00605A7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7C" w:rsidRDefault="00605A7C" w:rsidP="00D706BF">
    <w:pPr>
      <w:pStyle w:val="Header"/>
      <w:jc w:val="right"/>
    </w:pPr>
  </w:p>
  <w:p w:rsidR="00605A7C" w:rsidRDefault="00605A7C" w:rsidP="00D706BF">
    <w:pPr>
      <w:pStyle w:val="Header"/>
      <w:jc w:val="right"/>
    </w:pPr>
  </w:p>
  <w:p w:rsidR="00605A7C" w:rsidRDefault="00084CFD" w:rsidP="00D706BF">
    <w:pPr>
      <w:pStyle w:val="Header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left:0;text-align:left;margin-left:324pt;margin-top:3.4pt;width:108pt;height:54.6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" filled="f" stroked="f">
          <v:textbox inset=",7.2pt,,7.2pt">
            <w:txbxContent>
              <w:p w:rsidR="00605A7C" w:rsidRPr="006C22FB" w:rsidRDefault="00605A7C" w:rsidP="00D706BF">
                <w:pPr>
                  <w:jc w:val="right"/>
                  <w:rPr>
                    <w:sz w:val="16"/>
                  </w:rPr>
                </w:pPr>
                <w:r w:rsidRPr="006C22FB">
                  <w:rPr>
                    <w:sz w:val="16"/>
                  </w:rPr>
                  <w:t>Media Contact:</w:t>
                </w:r>
              </w:p>
              <w:p w:rsidR="00605A7C" w:rsidRPr="006C22FB" w:rsidRDefault="00605A7C" w:rsidP="00D706BF">
                <w:pPr>
                  <w:jc w:val="right"/>
                  <w:rPr>
                    <w:sz w:val="16"/>
                  </w:rPr>
                </w:pPr>
                <w:r w:rsidRPr="006C22FB">
                  <w:rPr>
                    <w:sz w:val="16"/>
                  </w:rPr>
                  <w:t>Paul Marin</w:t>
                </w:r>
              </w:p>
              <w:p w:rsidR="00605A7C" w:rsidRPr="006C22FB" w:rsidRDefault="00605A7C" w:rsidP="00D706BF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(646) 58</w:t>
                </w:r>
                <w:r w:rsidRPr="006C22FB">
                  <w:rPr>
                    <w:sz w:val="16"/>
                  </w:rPr>
                  <w:t>0-0894</w:t>
                </w:r>
              </w:p>
              <w:p w:rsidR="00605A7C" w:rsidRPr="006C22FB" w:rsidRDefault="00605A7C" w:rsidP="00D706BF">
                <w:pPr>
                  <w:jc w:val="right"/>
                  <w:rPr>
                    <w:sz w:val="16"/>
                  </w:rPr>
                </w:pPr>
                <w:r w:rsidRPr="006C22FB">
                  <w:rPr>
                    <w:sz w:val="16"/>
                  </w:rPr>
                  <w:t>paul@postandbeam.is</w:t>
                </w:r>
              </w:p>
            </w:txbxContent>
          </v:textbox>
          <w10:wrap type="tight"/>
        </v:shape>
      </w:pict>
    </w:r>
    <w:r w:rsidR="00605A7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2840990" cy="612775"/>
          <wp:effectExtent l="25400" t="0" r="3810" b="0"/>
          <wp:wrapTight wrapText="bothSides">
            <wp:wrapPolygon edited="0">
              <wp:start x="-193" y="0"/>
              <wp:lineTo x="-193" y="20593"/>
              <wp:lineTo x="21629" y="20593"/>
              <wp:lineTo x="21629" y="0"/>
              <wp:lineTo x="-193" y="0"/>
            </wp:wrapPolygon>
          </wp:wrapTight>
          <wp:docPr id="17" name="Picture 17" descr="HDC_WC-C-SC-F_5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DC_WC-C-SC-F_50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A7C">
      <w:tab/>
    </w:r>
  </w:p>
  <w:p w:rsidR="00605A7C" w:rsidRDefault="00605A7C">
    <w:pPr>
      <w:pStyle w:val="Header"/>
    </w:pPr>
  </w:p>
  <w:p w:rsidR="00605A7C" w:rsidRDefault="00605A7C">
    <w:pPr>
      <w:pStyle w:val="Header"/>
    </w:pPr>
  </w:p>
  <w:p w:rsidR="00605A7C" w:rsidRDefault="00605A7C">
    <w:pPr>
      <w:pStyle w:val="Header"/>
    </w:pPr>
  </w:p>
  <w:p w:rsidR="00605A7C" w:rsidRDefault="00605A7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2DFD"/>
    <w:multiLevelType w:val="hybridMultilevel"/>
    <w:tmpl w:val="02B2D0C4"/>
    <w:lvl w:ilvl="0" w:tplc="AEC40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7540"/>
    <w:rsid w:val="00047AA7"/>
    <w:rsid w:val="000715A7"/>
    <w:rsid w:val="000753D1"/>
    <w:rsid w:val="00077160"/>
    <w:rsid w:val="0007725E"/>
    <w:rsid w:val="00084CFD"/>
    <w:rsid w:val="000B6592"/>
    <w:rsid w:val="00103B0B"/>
    <w:rsid w:val="00114FED"/>
    <w:rsid w:val="0012181D"/>
    <w:rsid w:val="001C4CCF"/>
    <w:rsid w:val="001D6DAE"/>
    <w:rsid w:val="001F18C8"/>
    <w:rsid w:val="00240EE8"/>
    <w:rsid w:val="0024641A"/>
    <w:rsid w:val="00295BEF"/>
    <w:rsid w:val="0030526A"/>
    <w:rsid w:val="003121AE"/>
    <w:rsid w:val="003351E2"/>
    <w:rsid w:val="003C0EC8"/>
    <w:rsid w:val="003E585E"/>
    <w:rsid w:val="00440769"/>
    <w:rsid w:val="00442462"/>
    <w:rsid w:val="004B2456"/>
    <w:rsid w:val="005049CB"/>
    <w:rsid w:val="005251D0"/>
    <w:rsid w:val="00531EA7"/>
    <w:rsid w:val="00551C31"/>
    <w:rsid w:val="005814F1"/>
    <w:rsid w:val="005F71FA"/>
    <w:rsid w:val="00605A7C"/>
    <w:rsid w:val="00633712"/>
    <w:rsid w:val="00694AD9"/>
    <w:rsid w:val="006C22FB"/>
    <w:rsid w:val="00761BF9"/>
    <w:rsid w:val="00794455"/>
    <w:rsid w:val="007C2718"/>
    <w:rsid w:val="007C6E18"/>
    <w:rsid w:val="007F7540"/>
    <w:rsid w:val="00830A23"/>
    <w:rsid w:val="00861160"/>
    <w:rsid w:val="008A4B61"/>
    <w:rsid w:val="0096319E"/>
    <w:rsid w:val="00AC6AE4"/>
    <w:rsid w:val="00AD0BED"/>
    <w:rsid w:val="00AE04A0"/>
    <w:rsid w:val="00B30113"/>
    <w:rsid w:val="00B6545C"/>
    <w:rsid w:val="00B760B8"/>
    <w:rsid w:val="00BA1EB0"/>
    <w:rsid w:val="00BB06D0"/>
    <w:rsid w:val="00BC1D76"/>
    <w:rsid w:val="00C60F18"/>
    <w:rsid w:val="00C64F0A"/>
    <w:rsid w:val="00D01CA5"/>
    <w:rsid w:val="00D32F9D"/>
    <w:rsid w:val="00D706BF"/>
    <w:rsid w:val="00D81107"/>
    <w:rsid w:val="00DD6E11"/>
    <w:rsid w:val="00E25FA0"/>
    <w:rsid w:val="00E43A40"/>
    <w:rsid w:val="00E814F5"/>
    <w:rsid w:val="00E83E31"/>
    <w:rsid w:val="00FC4F8F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06BF"/>
    <w:pPr>
      <w:spacing w:after="0"/>
    </w:pPr>
    <w:rPr>
      <w:rFonts w:ascii="Helvetica Neue" w:hAnsi="Helvetica Neue"/>
      <w:sz w:val="20"/>
    </w:rPr>
  </w:style>
  <w:style w:type="paragraph" w:styleId="Heading5">
    <w:name w:val="heading 5"/>
    <w:basedOn w:val="Normal"/>
    <w:link w:val="Heading5Char"/>
    <w:uiPriority w:val="9"/>
    <w:rsid w:val="007F7540"/>
    <w:pPr>
      <w:spacing w:beforeLines="1" w:afterLines="1"/>
      <w:outlineLvl w:val="4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7540"/>
    <w:rPr>
      <w:rFonts w:ascii="Times" w:hAnsi="Times"/>
      <w:b/>
      <w:sz w:val="20"/>
      <w:szCs w:val="20"/>
    </w:rPr>
  </w:style>
  <w:style w:type="paragraph" w:customStyle="1" w:styleId="text11gray">
    <w:name w:val="text11gray"/>
    <w:basedOn w:val="Normal"/>
    <w:rsid w:val="007F7540"/>
    <w:pPr>
      <w:spacing w:beforeLines="1" w:afterLines="1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DefaultParagraphFont"/>
    <w:rsid w:val="007F7540"/>
  </w:style>
  <w:style w:type="character" w:styleId="Emphasis">
    <w:name w:val="Emphasis"/>
    <w:basedOn w:val="DefaultParagraphFont"/>
    <w:uiPriority w:val="20"/>
    <w:rsid w:val="007F7540"/>
    <w:rPr>
      <w:i/>
    </w:rPr>
  </w:style>
  <w:style w:type="paragraph" w:styleId="NormalWeb">
    <w:name w:val="Normal (Web)"/>
    <w:basedOn w:val="Normal"/>
    <w:uiPriority w:val="99"/>
    <w:rsid w:val="007F7540"/>
    <w:pPr>
      <w:spacing w:beforeLines="1" w:afterLines="1"/>
    </w:pPr>
    <w:rPr>
      <w:rFonts w:ascii="Times" w:hAnsi="Times" w:cs="Times New Roman"/>
      <w:szCs w:val="20"/>
    </w:rPr>
  </w:style>
  <w:style w:type="paragraph" w:customStyle="1" w:styleId="bodytextbold11">
    <w:name w:val="bodytextbold11"/>
    <w:basedOn w:val="Normal"/>
    <w:rsid w:val="007F7540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rsid w:val="007F7540"/>
    <w:rPr>
      <w:b/>
    </w:rPr>
  </w:style>
  <w:style w:type="paragraph" w:customStyle="1" w:styleId="bodytext11">
    <w:name w:val="bodytext11"/>
    <w:basedOn w:val="Normal"/>
    <w:rsid w:val="007F7540"/>
    <w:pPr>
      <w:spacing w:beforeLines="1" w:afterLines="1"/>
    </w:pPr>
    <w:rPr>
      <w:rFonts w:ascii="Times" w:hAnsi="Times"/>
      <w:szCs w:val="20"/>
    </w:rPr>
  </w:style>
  <w:style w:type="character" w:customStyle="1" w:styleId="bodytextbold111">
    <w:name w:val="bodytextbold111"/>
    <w:basedOn w:val="DefaultParagraphFont"/>
    <w:rsid w:val="007F7540"/>
  </w:style>
  <w:style w:type="paragraph" w:styleId="Header">
    <w:name w:val="header"/>
    <w:basedOn w:val="Normal"/>
    <w:link w:val="HeaderChar"/>
    <w:unhideWhenUsed/>
    <w:rsid w:val="00D70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06BF"/>
    <w:rPr>
      <w:rFonts w:ascii="Helvetica Neue" w:hAnsi="Helvetica Neue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0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BF"/>
    <w:rPr>
      <w:rFonts w:ascii="Helvetica Neue" w:hAnsi="Helvetica Neue"/>
      <w:sz w:val="20"/>
    </w:rPr>
  </w:style>
  <w:style w:type="character" w:styleId="Hyperlink">
    <w:name w:val="Hyperlink"/>
    <w:basedOn w:val="DefaultParagraphFont"/>
    <w:rsid w:val="00D706BF"/>
    <w:rPr>
      <w:color w:val="0000FF"/>
      <w:u w:val="single"/>
    </w:rPr>
  </w:style>
  <w:style w:type="paragraph" w:styleId="ListParagraph">
    <w:name w:val="List Paragraph"/>
    <w:basedOn w:val="Normal"/>
    <w:rsid w:val="00305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53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3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06BF"/>
    <w:pPr>
      <w:spacing w:after="0"/>
    </w:pPr>
    <w:rPr>
      <w:rFonts w:ascii="Helvetica Neue" w:hAnsi="Helvetica Neue"/>
      <w:sz w:val="20"/>
    </w:rPr>
  </w:style>
  <w:style w:type="paragraph" w:styleId="Heading5">
    <w:name w:val="heading 5"/>
    <w:basedOn w:val="Normal"/>
    <w:link w:val="Heading5Char"/>
    <w:uiPriority w:val="9"/>
    <w:rsid w:val="007F7540"/>
    <w:pPr>
      <w:spacing w:beforeLines="1" w:afterLines="1"/>
      <w:outlineLvl w:val="4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7540"/>
    <w:rPr>
      <w:rFonts w:ascii="Times" w:hAnsi="Times"/>
      <w:b/>
      <w:sz w:val="20"/>
      <w:szCs w:val="20"/>
    </w:rPr>
  </w:style>
  <w:style w:type="paragraph" w:customStyle="1" w:styleId="text11gray">
    <w:name w:val="text11gray"/>
    <w:basedOn w:val="Normal"/>
    <w:rsid w:val="007F7540"/>
    <w:pPr>
      <w:spacing w:beforeLines="1" w:afterLines="1"/>
    </w:pPr>
    <w:rPr>
      <w:rFonts w:ascii="Times" w:hAnsi="Times"/>
      <w:szCs w:val="20"/>
    </w:rPr>
  </w:style>
  <w:style w:type="character" w:customStyle="1" w:styleId="apple-converted-space">
    <w:name w:val="apple-converted-space"/>
    <w:basedOn w:val="DefaultParagraphFont"/>
    <w:rsid w:val="007F7540"/>
  </w:style>
  <w:style w:type="character" w:styleId="Emphasis">
    <w:name w:val="Emphasis"/>
    <w:basedOn w:val="DefaultParagraphFont"/>
    <w:uiPriority w:val="20"/>
    <w:rsid w:val="007F7540"/>
    <w:rPr>
      <w:i/>
    </w:rPr>
  </w:style>
  <w:style w:type="paragraph" w:styleId="NormalWeb">
    <w:name w:val="Normal (Web)"/>
    <w:basedOn w:val="Normal"/>
    <w:uiPriority w:val="99"/>
    <w:rsid w:val="007F7540"/>
    <w:pPr>
      <w:spacing w:beforeLines="1" w:afterLines="1"/>
    </w:pPr>
    <w:rPr>
      <w:rFonts w:ascii="Times" w:hAnsi="Times" w:cs="Times New Roman"/>
      <w:szCs w:val="20"/>
    </w:rPr>
  </w:style>
  <w:style w:type="paragraph" w:customStyle="1" w:styleId="bodytextbold11">
    <w:name w:val="bodytextbold11"/>
    <w:basedOn w:val="Normal"/>
    <w:rsid w:val="007F7540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rsid w:val="007F7540"/>
    <w:rPr>
      <w:b/>
    </w:rPr>
  </w:style>
  <w:style w:type="paragraph" w:customStyle="1" w:styleId="bodytext11">
    <w:name w:val="bodytext11"/>
    <w:basedOn w:val="Normal"/>
    <w:rsid w:val="007F7540"/>
    <w:pPr>
      <w:spacing w:beforeLines="1" w:afterLines="1"/>
    </w:pPr>
    <w:rPr>
      <w:rFonts w:ascii="Times" w:hAnsi="Times"/>
      <w:szCs w:val="20"/>
    </w:rPr>
  </w:style>
  <w:style w:type="character" w:customStyle="1" w:styleId="bodytextbold111">
    <w:name w:val="bodytextbold111"/>
    <w:basedOn w:val="DefaultParagraphFont"/>
    <w:rsid w:val="007F7540"/>
  </w:style>
  <w:style w:type="paragraph" w:styleId="Header">
    <w:name w:val="header"/>
    <w:basedOn w:val="Normal"/>
    <w:link w:val="HeaderChar"/>
    <w:unhideWhenUsed/>
    <w:rsid w:val="00D70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06BF"/>
    <w:rPr>
      <w:rFonts w:ascii="Helvetica Neue" w:hAnsi="Helvetica Neue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0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BF"/>
    <w:rPr>
      <w:rFonts w:ascii="Helvetica Neue" w:hAnsi="Helvetica Neue"/>
      <w:sz w:val="20"/>
    </w:rPr>
  </w:style>
  <w:style w:type="character" w:styleId="Hyperlink">
    <w:name w:val="Hyperlink"/>
    <w:basedOn w:val="DefaultParagraphFont"/>
    <w:rsid w:val="00D706BF"/>
    <w:rPr>
      <w:color w:val="0000FF"/>
      <w:u w:val="single"/>
    </w:rPr>
  </w:style>
  <w:style w:type="paragraph" w:styleId="ListParagraph">
    <w:name w:val="List Paragraph"/>
    <w:basedOn w:val="Normal"/>
    <w:rsid w:val="00305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53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53D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302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13DA-23B2-724F-AAEB-D3DEA51D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3042</Characters>
  <Application>Microsoft Macintosh Word</Application>
  <DocSecurity>0</DocSecurity>
  <Lines>25</Lines>
  <Paragraphs>6</Paragraphs>
  <ScaleCrop>false</ScaleCrop>
  <Company>Post+Beam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Marin</dc:creator>
  <cp:keywords/>
  <cp:lastModifiedBy>Paul Marin</cp:lastModifiedBy>
  <cp:revision>5</cp:revision>
  <cp:lastPrinted>2013-05-21T18:49:00Z</cp:lastPrinted>
  <dcterms:created xsi:type="dcterms:W3CDTF">2013-05-30T19:59:00Z</dcterms:created>
  <dcterms:modified xsi:type="dcterms:W3CDTF">2013-06-26T20:26:00Z</dcterms:modified>
</cp:coreProperties>
</file>